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3E" w:rsidRDefault="00477D3E">
      <w:pPr>
        <w:pStyle w:val="normal"/>
        <w:pBdr>
          <w:top w:val="nil"/>
          <w:left w:val="nil"/>
          <w:bottom w:val="nil"/>
          <w:right w:val="nil"/>
          <w:between w:val="nil"/>
        </w:pBdr>
        <w:rPr>
          <w:b/>
          <w:color w:val="000000"/>
        </w:rPr>
      </w:pPr>
    </w:p>
    <w:p w:rsidR="00477D3E" w:rsidRDefault="004D69F2">
      <w:pPr>
        <w:pStyle w:val="normal"/>
        <w:jc w:val="center"/>
        <w:rPr>
          <w:b/>
        </w:rPr>
      </w:pPr>
      <w:bookmarkStart w:id="0" w:name="_1fob9te" w:colFirst="0" w:colLast="0"/>
      <w:bookmarkEnd w:id="0"/>
      <w:r>
        <w:rPr>
          <w:b/>
        </w:rPr>
        <w:t>Polityka prywatności</w:t>
      </w:r>
    </w:p>
    <w:p w:rsidR="00477D3E" w:rsidRDefault="00E74670">
      <w:pPr>
        <w:pStyle w:val="normal"/>
      </w:pPr>
      <w:r>
        <w:t>Ostatnia aktualizacja: 28.03.2020</w:t>
      </w:r>
      <w:r w:rsidR="004D69F2">
        <w:t xml:space="preserve"> r. </w:t>
      </w:r>
    </w:p>
    <w:p w:rsidR="00477D3E" w:rsidRDefault="004D69F2">
      <w:pPr>
        <w:pStyle w:val="normal"/>
        <w:jc w:val="both"/>
      </w:pPr>
      <w:r>
        <w:t>Niniejsza polityka prywatności określa zasady postępowania przy przetwarzaniu danych osobowych użytkowników, będących osobami fizycznymi, ko</w:t>
      </w:r>
      <w:r w:rsidR="00974B50">
        <w:t xml:space="preserve">rzystających z serwisu firmy </w:t>
      </w:r>
      <w:proofErr w:type="spellStart"/>
      <w:r w:rsidR="00974B50">
        <w:t>Tongue-Twister</w:t>
      </w:r>
      <w:proofErr w:type="spellEnd"/>
      <w:r w:rsidR="00974B50">
        <w:t xml:space="preserve"> Kacper Ziejewski</w:t>
      </w:r>
      <w:r>
        <w:t xml:space="preserve"> (dalej: „Serwis”) oraz zasady stosowania plików </w:t>
      </w:r>
      <w:proofErr w:type="spellStart"/>
      <w:r>
        <w:t>cookies</w:t>
      </w:r>
      <w:proofErr w:type="spellEnd"/>
      <w:r>
        <w:t xml:space="preserve">. Zachęcamy do zapoznania się polityką w celu zrozumienia kto, na jakiej podstawie i w jakim celu przetwarza dane osobowe użytkowników oraz jakie prawa użytkownikom przysługują.  </w:t>
      </w:r>
    </w:p>
    <w:p w:rsidR="00477D3E" w:rsidRDefault="004D69F2">
      <w:pPr>
        <w:pStyle w:val="normal"/>
        <w:jc w:val="both"/>
      </w:pPr>
      <w:r>
        <w:t>Przed rozpoczęciem korzystania z Serwisu użytkownik powinien zapoznać się z Polityką Prywatności. Osoba korzystająca z Serwisu, która nie akceptuje Polityki Prywatności, powinna powstrzymać się od korzystania Serwisu,.</w:t>
      </w:r>
    </w:p>
    <w:p w:rsidR="00477D3E" w:rsidRDefault="00974B50">
      <w:pPr>
        <w:pStyle w:val="normal"/>
        <w:jc w:val="both"/>
      </w:pPr>
      <w:r>
        <w:t xml:space="preserve">Firma </w:t>
      </w:r>
      <w:proofErr w:type="spellStart"/>
      <w:r>
        <w:t>Tongue-Twister</w:t>
      </w:r>
      <w:proofErr w:type="spellEnd"/>
      <w:r>
        <w:t xml:space="preserve"> Kacper Ziejewski</w:t>
      </w:r>
      <w:r w:rsidR="004D69F2">
        <w:t xml:space="preserve"> stosuje następujące zasady przetwarzania danych osobowych: zgodność z prawem, rzetelność i przejrzystość, celowość, minimalizacja danych, ścisłość, limity przechowywania, integralność i poufność, </w:t>
      </w:r>
      <w:proofErr w:type="spellStart"/>
      <w:r w:rsidR="004D69F2">
        <w:t>rozliczalność</w:t>
      </w:r>
      <w:proofErr w:type="spellEnd"/>
      <w:r w:rsidR="004D69F2">
        <w:t>.</w:t>
      </w:r>
    </w:p>
    <w:p w:rsidR="00477D3E" w:rsidRDefault="00974B50">
      <w:pPr>
        <w:pStyle w:val="normal"/>
        <w:jc w:val="both"/>
      </w:pPr>
      <w:bookmarkStart w:id="1" w:name="_3znysh7" w:colFirst="0" w:colLast="0"/>
      <w:bookmarkEnd w:id="1"/>
      <w:r>
        <w:t xml:space="preserve">Firma </w:t>
      </w:r>
      <w:proofErr w:type="spellStart"/>
      <w:r>
        <w:t>Tongue-Twister</w:t>
      </w:r>
      <w:proofErr w:type="spellEnd"/>
      <w:r>
        <w:t xml:space="preserve"> Kacper Ziejewski</w:t>
      </w:r>
      <w:r w:rsidR="004D69F2">
        <w:t xml:space="preserve"> zapewnia, by zgoda użytkownika na przetwarzanie jego danych osobowych w ramach Serwisu była udzielana za pomocą klarownej, potwierdzającej czynności, która wyraża dobrowolne, konkretne, świadome i jednoznaczne przyzwolenie osoby, których dane dotyczą, na przetwarzanie dotyczących jej danych osobowych. Polega ona na zaznaczeniu okienka wyboru podczas przeglądania strony internetowej, na wyborze ustawień technicznych do korzystania z usług społeczeństwa informacyjnego lub też na innym oświadczeniu bądź zachowaniu, które w danym kontekście klarownie wskazuje, że osoba, której dane dotyczą, zaakceptowała proponowane przetwarzanie jej danych osobowych.</w:t>
      </w:r>
    </w:p>
    <w:p w:rsidR="00477D3E" w:rsidRDefault="004D69F2">
      <w:pPr>
        <w:pStyle w:val="Nagwek1"/>
        <w:numPr>
          <w:ilvl w:val="0"/>
          <w:numId w:val="1"/>
        </w:numPr>
        <w:ind w:left="714" w:hanging="357"/>
      </w:pPr>
      <w:r>
        <w:t xml:space="preserve">Administrator </w:t>
      </w:r>
    </w:p>
    <w:p w:rsidR="00477D3E" w:rsidRDefault="004D69F2" w:rsidP="00E3151D">
      <w:pPr>
        <w:pStyle w:val="NormalnyWeb"/>
        <w:ind w:left="-454" w:right="-624"/>
      </w:pPr>
      <w:r>
        <w:t>Administratorem danych osobo</w:t>
      </w:r>
      <w:r w:rsidR="00974B50">
        <w:t xml:space="preserve">wych użytkowników jest Firma  </w:t>
      </w:r>
      <w:proofErr w:type="spellStart"/>
      <w:r w:rsidR="00974B50">
        <w:t>Tongue-Twister</w:t>
      </w:r>
      <w:proofErr w:type="spellEnd"/>
      <w:r w:rsidR="00974B50">
        <w:t xml:space="preserve"> Kacper Ziejewski</w:t>
      </w:r>
      <w:r>
        <w:t xml:space="preserve"> z siedzibą w </w:t>
      </w:r>
      <w:r w:rsidR="00E3151D">
        <w:t xml:space="preserve">ul. Sieczna 43a/m24, 03-290 Warszawa </w:t>
      </w:r>
      <w:r>
        <w:t>(dalej XYZ)</w:t>
      </w:r>
    </w:p>
    <w:p w:rsidR="00477D3E" w:rsidRDefault="004D69F2">
      <w:pPr>
        <w:pStyle w:val="Nagwek1"/>
        <w:numPr>
          <w:ilvl w:val="0"/>
          <w:numId w:val="1"/>
        </w:numPr>
        <w:ind w:left="714" w:hanging="357"/>
      </w:pPr>
      <w:bookmarkStart w:id="2" w:name="_2et92p0" w:colFirst="0" w:colLast="0"/>
      <w:bookmarkEnd w:id="2"/>
      <w:r>
        <w:t xml:space="preserve">Gromadzone dane i podstawa prawna przetwarzania </w:t>
      </w:r>
    </w:p>
    <w:p w:rsidR="00477D3E" w:rsidRDefault="004D69F2">
      <w:pPr>
        <w:pStyle w:val="normal"/>
      </w:pPr>
      <w:r>
        <w:t xml:space="preserve">Administrator gromadzi dane osobowe przekazywane mu bezpośrednio przez użytkowników za pomocą formularzy </w:t>
      </w:r>
      <w:proofErr w:type="spellStart"/>
      <w:r>
        <w:t>online</w:t>
      </w:r>
      <w:proofErr w:type="spellEnd"/>
      <w:r>
        <w:t xml:space="preserve"> na podstawie dobrowolnie wyrażonej przez użytkownika zgody. </w:t>
      </w:r>
    </w:p>
    <w:p w:rsidR="00477D3E" w:rsidRDefault="004D69F2">
      <w:pPr>
        <w:pStyle w:val="normal"/>
        <w:jc w:val="both"/>
      </w:pPr>
      <w:r>
        <w:t xml:space="preserve">Ta strona wykorzystuje również pliki </w:t>
      </w:r>
      <w:proofErr w:type="spellStart"/>
      <w:r>
        <w:t>cookies</w:t>
      </w:r>
      <w:proofErr w:type="spellEnd"/>
      <w:r>
        <w:t xml:space="preserve">. Więcej informacji o plikach </w:t>
      </w:r>
      <w:proofErr w:type="spellStart"/>
      <w:r>
        <w:t>cookies</w:t>
      </w:r>
      <w:proofErr w:type="spellEnd"/>
      <w:r>
        <w:t xml:space="preserve"> znajduje się poniżej. </w:t>
      </w:r>
    </w:p>
    <w:p w:rsidR="00477D3E" w:rsidRDefault="004D69F2">
      <w:pPr>
        <w:pStyle w:val="Nagwek1"/>
        <w:numPr>
          <w:ilvl w:val="0"/>
          <w:numId w:val="1"/>
        </w:numPr>
        <w:ind w:left="714" w:hanging="357"/>
      </w:pPr>
      <w:bookmarkStart w:id="3" w:name="_tyjcwt" w:colFirst="0" w:colLast="0"/>
      <w:bookmarkEnd w:id="3"/>
      <w:r>
        <w:t xml:space="preserve">Pliki </w:t>
      </w:r>
      <w:proofErr w:type="spellStart"/>
      <w:r>
        <w:t>cookies</w:t>
      </w:r>
      <w:proofErr w:type="spellEnd"/>
    </w:p>
    <w:p w:rsidR="00477D3E" w:rsidRDefault="004D69F2">
      <w:pPr>
        <w:pStyle w:val="normal"/>
      </w:pPr>
      <w:r>
        <w:t xml:space="preserve">Ta strona wykorzystuje następujące pliki </w:t>
      </w:r>
      <w:proofErr w:type="spellStart"/>
      <w:r>
        <w:t>cookies</w:t>
      </w:r>
      <w:proofErr w:type="spellEnd"/>
      <w:r>
        <w:t>:</w:t>
      </w:r>
    </w:p>
    <w:p w:rsidR="00477D3E" w:rsidRDefault="004D69F2">
      <w:pPr>
        <w:pStyle w:val="normal"/>
        <w:numPr>
          <w:ilvl w:val="0"/>
          <w:numId w:val="2"/>
        </w:numPr>
        <w:pBdr>
          <w:top w:val="nil"/>
          <w:left w:val="nil"/>
          <w:bottom w:val="nil"/>
          <w:right w:val="nil"/>
          <w:between w:val="nil"/>
        </w:pBdr>
        <w:spacing w:after="0"/>
        <w:contextualSpacing/>
        <w:jc w:val="both"/>
      </w:pPr>
      <w:r>
        <w:rPr>
          <w:color w:val="000000"/>
        </w:rPr>
        <w:t xml:space="preserve">Google </w:t>
      </w:r>
      <w:proofErr w:type="spellStart"/>
      <w:r>
        <w:rPr>
          <w:color w:val="000000"/>
        </w:rPr>
        <w:t>Analytics</w:t>
      </w:r>
      <w:proofErr w:type="spellEnd"/>
      <w:r>
        <w:rPr>
          <w:color w:val="000000"/>
        </w:rPr>
        <w:t xml:space="preserve"> – </w:t>
      </w:r>
      <w:proofErr w:type="spellStart"/>
      <w:r>
        <w:rPr>
          <w:color w:val="000000"/>
        </w:rPr>
        <w:t>cookies</w:t>
      </w:r>
      <w:proofErr w:type="spellEnd"/>
      <w:r>
        <w:rPr>
          <w:color w:val="000000"/>
        </w:rPr>
        <w:t xml:space="preserve"> sesyjne, które śledzi aktywność użytkownika na stronie, umożliwiając gromadzenie informacji na temat tej aktywności, tak aby użytkownik nie musiał pamiętać, jakie </w:t>
      </w:r>
      <w:proofErr w:type="spellStart"/>
      <w:r>
        <w:rPr>
          <w:color w:val="000000"/>
        </w:rPr>
        <w:t>podstrony</w:t>
      </w:r>
      <w:proofErr w:type="spellEnd"/>
      <w:r>
        <w:rPr>
          <w:color w:val="000000"/>
        </w:rPr>
        <w:t xml:space="preserve"> odwiedził ani rozpoczynać przeglądania strony od początku.</w:t>
      </w:r>
    </w:p>
    <w:p w:rsidR="00477D3E" w:rsidRDefault="004D69F2">
      <w:pPr>
        <w:pStyle w:val="normal"/>
        <w:numPr>
          <w:ilvl w:val="0"/>
          <w:numId w:val="2"/>
        </w:numPr>
        <w:pBdr>
          <w:top w:val="nil"/>
          <w:left w:val="nil"/>
          <w:bottom w:val="nil"/>
          <w:right w:val="nil"/>
          <w:between w:val="nil"/>
        </w:pBdr>
        <w:spacing w:after="0"/>
        <w:contextualSpacing/>
        <w:jc w:val="both"/>
      </w:pPr>
      <w:r>
        <w:rPr>
          <w:color w:val="000000"/>
        </w:rPr>
        <w:t xml:space="preserve">Google </w:t>
      </w:r>
      <w:proofErr w:type="spellStart"/>
      <w:r>
        <w:rPr>
          <w:color w:val="000000"/>
        </w:rPr>
        <w:t>AdWords</w:t>
      </w:r>
      <w:proofErr w:type="spellEnd"/>
      <w:r>
        <w:rPr>
          <w:color w:val="000000"/>
        </w:rPr>
        <w:t xml:space="preserve"> – </w:t>
      </w:r>
      <w:proofErr w:type="spellStart"/>
      <w:r>
        <w:rPr>
          <w:color w:val="000000"/>
        </w:rPr>
        <w:t>cookies</w:t>
      </w:r>
      <w:proofErr w:type="spellEnd"/>
      <w:r>
        <w:rPr>
          <w:color w:val="000000"/>
        </w:rPr>
        <w:t xml:space="preserve"> stałe, które śledzą </w:t>
      </w:r>
      <w:proofErr w:type="spellStart"/>
      <w:r>
        <w:rPr>
          <w:color w:val="000000"/>
        </w:rPr>
        <w:t>banery</w:t>
      </w:r>
      <w:proofErr w:type="spellEnd"/>
      <w:r>
        <w:rPr>
          <w:color w:val="000000"/>
        </w:rPr>
        <w:t xml:space="preserve"> i linki reklamowe, na które użytkownik kliknął, umożliwiając administratorowi reklamowanie strony na innych witrynach. Więcej o reklamach Google </w:t>
      </w:r>
      <w:hyperlink r:id="rId5">
        <w:r>
          <w:rPr>
            <w:color w:val="0563C1"/>
            <w:u w:val="single"/>
          </w:rPr>
          <w:t>tutaj</w:t>
        </w:r>
      </w:hyperlink>
      <w:r>
        <w:rPr>
          <w:color w:val="000000"/>
        </w:rPr>
        <w:t xml:space="preserve">. Użytkownik może zrezygnować z reklam Google w każdej chwili za pomocą </w:t>
      </w:r>
      <w:hyperlink r:id="rId6">
        <w:r>
          <w:rPr>
            <w:color w:val="0563C1"/>
            <w:u w:val="single"/>
          </w:rPr>
          <w:t>Google – Ustawienia reklam</w:t>
        </w:r>
      </w:hyperlink>
      <w:r>
        <w:rPr>
          <w:color w:val="000000"/>
        </w:rPr>
        <w:t>.</w:t>
      </w:r>
    </w:p>
    <w:p w:rsidR="00477D3E" w:rsidRDefault="004D69F2">
      <w:pPr>
        <w:pStyle w:val="normal"/>
        <w:numPr>
          <w:ilvl w:val="0"/>
          <w:numId w:val="2"/>
        </w:numPr>
        <w:pBdr>
          <w:top w:val="nil"/>
          <w:left w:val="nil"/>
          <w:bottom w:val="nil"/>
          <w:right w:val="nil"/>
          <w:between w:val="nil"/>
        </w:pBdr>
        <w:contextualSpacing/>
        <w:jc w:val="both"/>
      </w:pPr>
      <w:proofErr w:type="spellStart"/>
      <w:r>
        <w:rPr>
          <w:color w:val="000000"/>
        </w:rPr>
        <w:t>Facebook</w:t>
      </w:r>
      <w:proofErr w:type="spellEnd"/>
      <w:r>
        <w:rPr>
          <w:color w:val="000000"/>
        </w:rPr>
        <w:t xml:space="preserve"> </w:t>
      </w:r>
      <w:proofErr w:type="spellStart"/>
      <w:r>
        <w:rPr>
          <w:color w:val="000000"/>
        </w:rPr>
        <w:t>Pixel</w:t>
      </w:r>
      <w:proofErr w:type="spellEnd"/>
      <w:r>
        <w:rPr>
          <w:color w:val="000000"/>
        </w:rPr>
        <w:t xml:space="preserve"> – </w:t>
      </w:r>
      <w:proofErr w:type="spellStart"/>
      <w:r>
        <w:rPr>
          <w:color w:val="000000"/>
        </w:rPr>
        <w:t>cookies</w:t>
      </w:r>
      <w:proofErr w:type="spellEnd"/>
      <w:r>
        <w:rPr>
          <w:color w:val="000000"/>
        </w:rPr>
        <w:t xml:space="preserve"> stałe, które tworzą reklamy oparte na zainteresowaniach użytkownika, umożliwiając administratorowi reklamowanie strony na innych witrynach. Więcej o reklamach </w:t>
      </w:r>
      <w:proofErr w:type="spellStart"/>
      <w:r>
        <w:rPr>
          <w:color w:val="000000"/>
        </w:rPr>
        <w:t>Facebooka</w:t>
      </w:r>
      <w:proofErr w:type="spellEnd"/>
      <w:r>
        <w:rPr>
          <w:color w:val="000000"/>
        </w:rPr>
        <w:t xml:space="preserve"> </w:t>
      </w:r>
      <w:hyperlink r:id="rId7">
        <w:r>
          <w:rPr>
            <w:color w:val="0563C1"/>
            <w:u w:val="single"/>
          </w:rPr>
          <w:t>tutaj</w:t>
        </w:r>
      </w:hyperlink>
      <w:r>
        <w:rPr>
          <w:color w:val="000000"/>
        </w:rPr>
        <w:t xml:space="preserve"> w zakładce „Reklamy, statystyki, pomiary”. Użytkownik może dostosować swoje preferencje reklamowe za pomocą centrum pomocy </w:t>
      </w:r>
      <w:proofErr w:type="spellStart"/>
      <w:r>
        <w:rPr>
          <w:color w:val="000000"/>
        </w:rPr>
        <w:t>Facebooka</w:t>
      </w:r>
      <w:proofErr w:type="spellEnd"/>
      <w:r>
        <w:rPr>
          <w:color w:val="000000"/>
        </w:rPr>
        <w:t xml:space="preserve">.  </w:t>
      </w:r>
    </w:p>
    <w:p w:rsidR="00477D3E" w:rsidRDefault="004D69F2">
      <w:pPr>
        <w:pStyle w:val="normal"/>
        <w:jc w:val="both"/>
      </w:pPr>
      <w:r>
        <w:t xml:space="preserve">Poza dostosowaniem swoich preferencji reklamowych przez Google oraz </w:t>
      </w:r>
      <w:proofErr w:type="spellStart"/>
      <w:r>
        <w:t>Facebooka</w:t>
      </w:r>
      <w:proofErr w:type="spellEnd"/>
      <w:r>
        <w:t xml:space="preserve">, użytkownik może kontrolować pliki </w:t>
      </w:r>
      <w:proofErr w:type="spellStart"/>
      <w:r>
        <w:t>cookies</w:t>
      </w:r>
      <w:proofErr w:type="spellEnd"/>
      <w:r>
        <w:t xml:space="preserve"> w swojej przeglądarce internetowej. Poszczególne przeglądarki oferują różne metody konfiguracji ustawień </w:t>
      </w:r>
      <w:proofErr w:type="spellStart"/>
      <w:r>
        <w:t>cookies</w:t>
      </w:r>
      <w:proofErr w:type="spellEnd"/>
      <w:r>
        <w:t xml:space="preserve">. Jeżeli użytkownik chce usunąć lub zablokować pliki </w:t>
      </w:r>
      <w:proofErr w:type="spellStart"/>
      <w:r>
        <w:t>cookies</w:t>
      </w:r>
      <w:proofErr w:type="spellEnd"/>
      <w:r>
        <w:t>, powinien otworzyć okno pomocy (</w:t>
      </w:r>
      <w:proofErr w:type="spellStart"/>
      <w:r>
        <w:t>supportu</w:t>
      </w:r>
      <w:proofErr w:type="spellEnd"/>
      <w:r>
        <w:t xml:space="preserve">) w swojej przeglądarce. Korzystanie z tej strony bez zmiany ustawień przeglądarki internetowej na ustawienia blokujące zapisywanie plików </w:t>
      </w:r>
      <w:proofErr w:type="spellStart"/>
      <w:r>
        <w:t>cookies</w:t>
      </w:r>
      <w:proofErr w:type="spellEnd"/>
      <w:r>
        <w:t xml:space="preserve"> oznacza, że użytkownik wyraża zgodę na ich zapisywanie i </w:t>
      </w:r>
      <w:r>
        <w:lastRenderedPageBreak/>
        <w:t xml:space="preserve">akceptuje niniejsze zasady stosowania plików </w:t>
      </w:r>
      <w:proofErr w:type="spellStart"/>
      <w:r>
        <w:t>cookies</w:t>
      </w:r>
      <w:proofErr w:type="spellEnd"/>
      <w:r>
        <w:t xml:space="preserve">. Usunięcie lub blokada plików </w:t>
      </w:r>
      <w:proofErr w:type="spellStart"/>
      <w:r>
        <w:t>cookies</w:t>
      </w:r>
      <w:proofErr w:type="spellEnd"/>
      <w:r>
        <w:t xml:space="preserve"> może powodować, że niektóre funkcjonalności na tej stronie staną się niedostępne.</w:t>
      </w:r>
    </w:p>
    <w:p w:rsidR="00477D3E" w:rsidRDefault="004D69F2">
      <w:pPr>
        <w:pStyle w:val="Nagwek1"/>
        <w:numPr>
          <w:ilvl w:val="0"/>
          <w:numId w:val="1"/>
        </w:numPr>
        <w:ind w:left="714" w:hanging="357"/>
      </w:pPr>
      <w:bookmarkStart w:id="4" w:name="_3dy6vkm" w:colFirst="0" w:colLast="0"/>
      <w:bookmarkEnd w:id="4"/>
      <w:r>
        <w:t>Cele przetwarzania. Profilowanie</w:t>
      </w:r>
    </w:p>
    <w:p w:rsidR="00477D3E" w:rsidRDefault="004D69F2">
      <w:pPr>
        <w:pStyle w:val="normal"/>
        <w:jc w:val="both"/>
      </w:pPr>
      <w:r>
        <w:t xml:space="preserve">Dane osobowe użytkowników przekazywane za pomocą formularzy </w:t>
      </w:r>
      <w:proofErr w:type="spellStart"/>
      <w:r>
        <w:t>online</w:t>
      </w:r>
      <w:proofErr w:type="spellEnd"/>
      <w:r>
        <w:t xml:space="preserve"> są wprowadzane do bazy kontaktów administratora i mogą być przetwarzane w celach marketingowych oraz wysyłania do użytkowników informacji handlowych drogą elektroniczną. Dane te podlegają profilowaniu przy użyciu systemów informatycznych przeznaczonych do analizy danych w marketingu i sprzedaży celem dopasowania treści przesyłanych informacji do przewidywanych preferencji odbiorcy.</w:t>
      </w:r>
    </w:p>
    <w:p w:rsidR="00477D3E" w:rsidRDefault="004D69F2">
      <w:pPr>
        <w:pStyle w:val="Nagwek1"/>
        <w:numPr>
          <w:ilvl w:val="0"/>
          <w:numId w:val="1"/>
        </w:numPr>
        <w:ind w:left="714" w:hanging="357"/>
      </w:pPr>
      <w:bookmarkStart w:id="5" w:name="_1t3h5sf" w:colFirst="0" w:colLast="0"/>
      <w:bookmarkEnd w:id="5"/>
      <w:r>
        <w:t>Odbiorcy danych</w:t>
      </w:r>
    </w:p>
    <w:p w:rsidR="00477D3E" w:rsidRDefault="004D69F2">
      <w:pPr>
        <w:pStyle w:val="normal"/>
        <w:jc w:val="both"/>
      </w:pPr>
      <w:r>
        <w:t>Dane osobowe użytkowników mogą być przekazywane podmiotom świadczącym na rzecz administratora usługi hostingu i architektury IT, a także usługi marketingowe.</w:t>
      </w:r>
    </w:p>
    <w:p w:rsidR="00477D3E" w:rsidRDefault="004D69F2">
      <w:pPr>
        <w:pStyle w:val="Nagwek1"/>
        <w:numPr>
          <w:ilvl w:val="0"/>
          <w:numId w:val="1"/>
        </w:numPr>
        <w:ind w:left="714" w:hanging="357"/>
      </w:pPr>
      <w:bookmarkStart w:id="6" w:name="_4d34og8" w:colFirst="0" w:colLast="0"/>
      <w:bookmarkEnd w:id="6"/>
      <w:r>
        <w:t xml:space="preserve">Okres przechowywania danych </w:t>
      </w:r>
    </w:p>
    <w:p w:rsidR="00477D3E" w:rsidRDefault="004D69F2">
      <w:pPr>
        <w:pStyle w:val="normal"/>
        <w:jc w:val="both"/>
      </w:pPr>
      <w:r>
        <w:t xml:space="preserve">Dane osobowe użytkowników przekazywane za pomocą formularzy </w:t>
      </w:r>
      <w:proofErr w:type="spellStart"/>
      <w:r>
        <w:t>online</w:t>
      </w:r>
      <w:proofErr w:type="spellEnd"/>
      <w:r>
        <w:t xml:space="preserve"> będą przechowywane przez administratora do chwili wycofania zgody przez użytkownika. </w:t>
      </w:r>
    </w:p>
    <w:p w:rsidR="00477D3E" w:rsidRDefault="004D69F2">
      <w:pPr>
        <w:pStyle w:val="Nagwek1"/>
        <w:numPr>
          <w:ilvl w:val="0"/>
          <w:numId w:val="1"/>
        </w:numPr>
        <w:ind w:left="714" w:hanging="357"/>
      </w:pPr>
      <w:bookmarkStart w:id="7" w:name="_2s8eyo1" w:colFirst="0" w:colLast="0"/>
      <w:bookmarkEnd w:id="7"/>
      <w:r>
        <w:t>Prawa związane z ochroną danych</w:t>
      </w:r>
    </w:p>
    <w:p w:rsidR="00477D3E" w:rsidRDefault="004D69F2">
      <w:pPr>
        <w:pStyle w:val="normal"/>
        <w:jc w:val="both"/>
      </w:pPr>
      <w:r>
        <w:t xml:space="preserve">Każdemu użytkownikowi przysługuje prawo do żądania dostępu do swoich danych osobowych, ich sprostowania, usunięcia, ograniczenia przetwarzania oraz ich przenoszenia. Każdemu użytkownikowi przysługuje również prawo cofnięcia zgody na przetwarzanie jego danych osobowych w dowolnym momencie bez wpływu na zgodność z prawem przetwarzania, którego dokonano na podstawie zgody przed jej cofnięciem. </w:t>
      </w:r>
    </w:p>
    <w:p w:rsidR="00477D3E" w:rsidRDefault="004D69F2">
      <w:pPr>
        <w:pStyle w:val="normal"/>
        <w:jc w:val="both"/>
      </w:pPr>
      <w:r>
        <w:t>Każdemu użytkownikowi przysługuje prawo do wniesienia sprzeciwu wobec przetwarzania jego danych osobowych na podstawie prawnie uzasadnionego interesu administratora, a także sprzeciwu wobec przetwarzania danych na potrzeby marketingu bezpośredniego, w tym profilowania.</w:t>
      </w:r>
    </w:p>
    <w:p w:rsidR="00477D3E" w:rsidRDefault="004D69F2">
      <w:pPr>
        <w:pStyle w:val="normal"/>
        <w:jc w:val="both"/>
        <w:rPr>
          <w:color w:val="0563C1"/>
          <w:u w:val="single"/>
        </w:rPr>
      </w:pPr>
      <w:r>
        <w:t>W celu skorzystania z wyżej wskazanych praw, należy skontaktować się z inspektorem danych osobowych pod</w:t>
      </w:r>
      <w:r w:rsidR="00974B50">
        <w:t xml:space="preserve"> adresem </w:t>
      </w:r>
      <w:r w:rsidR="00974B50">
        <w:rPr>
          <w:rStyle w:val="username"/>
        </w:rPr>
        <w:t>office@tongue-twister.eu</w:t>
      </w:r>
    </w:p>
    <w:p w:rsidR="00477D3E" w:rsidRDefault="004D69F2">
      <w:pPr>
        <w:pStyle w:val="normal"/>
        <w:spacing w:after="0"/>
        <w:jc w:val="both"/>
      </w:pPr>
      <w:r>
        <w:t>Niezależnie od powyższego, każdemu użytkownikowi przysługuje prawo wniesienia skargi do organu nadzorczego w przypadku uznania, że przetwarzanie jego danych osobowych narusza przepisy o ochronie danych osobowych.</w:t>
      </w:r>
    </w:p>
    <w:p w:rsidR="00477D3E" w:rsidRDefault="004D69F2">
      <w:pPr>
        <w:pStyle w:val="Nagwek1"/>
        <w:numPr>
          <w:ilvl w:val="0"/>
          <w:numId w:val="1"/>
        </w:numPr>
        <w:ind w:left="714" w:hanging="357"/>
      </w:pPr>
      <w:r>
        <w:t>Bezpieczeństwo danych osobowych</w:t>
      </w:r>
    </w:p>
    <w:p w:rsidR="00477D3E" w:rsidRDefault="00974B50">
      <w:pPr>
        <w:pStyle w:val="normal"/>
        <w:jc w:val="both"/>
      </w:pPr>
      <w:proofErr w:type="spellStart"/>
      <w:r>
        <w:t>Tongue-Twister</w:t>
      </w:r>
      <w:proofErr w:type="spellEnd"/>
      <w:r>
        <w:t xml:space="preserve"> Kacper Ziejewski </w:t>
      </w:r>
      <w:r w:rsidR="004D69F2">
        <w:t xml:space="preserve"> podejmuje uzasadnione i rozsądne środki celem zapewnienia należytego bezpieczeństwa danych osobowych użytkowników. </w:t>
      </w:r>
    </w:p>
    <w:p w:rsidR="00477D3E" w:rsidRDefault="00974B50">
      <w:pPr>
        <w:pStyle w:val="normal"/>
        <w:jc w:val="both"/>
      </w:pPr>
      <w:proofErr w:type="spellStart"/>
      <w:r>
        <w:t>Tongue-Twister</w:t>
      </w:r>
      <w:proofErr w:type="spellEnd"/>
      <w:r>
        <w:t xml:space="preserve">  Kacper Ziejewski </w:t>
      </w:r>
      <w:r w:rsidR="004D69F2">
        <w:t xml:space="preserve"> wykorzystuje szereg technologii bezpieczeństwa i procedur celem ochrony danych osobowych przed nieuprawnionym dostępem, modyfikacją, wykorzystaniem bądź ujawnieniem. </w:t>
      </w:r>
    </w:p>
    <w:p w:rsidR="00477D3E" w:rsidRDefault="004D69F2">
      <w:pPr>
        <w:pStyle w:val="normal"/>
        <w:jc w:val="both"/>
      </w:pPr>
      <w:r>
        <w:t>W szczególności wykorzystywane jest:</w:t>
      </w:r>
    </w:p>
    <w:p w:rsidR="00477D3E" w:rsidRDefault="004D69F2">
      <w:pPr>
        <w:pStyle w:val="normal"/>
        <w:numPr>
          <w:ilvl w:val="0"/>
          <w:numId w:val="2"/>
        </w:numPr>
        <w:pBdr>
          <w:top w:val="nil"/>
          <w:left w:val="nil"/>
          <w:bottom w:val="nil"/>
          <w:right w:val="nil"/>
          <w:between w:val="nil"/>
        </w:pBdr>
        <w:spacing w:after="0"/>
        <w:contextualSpacing/>
        <w:jc w:val="both"/>
      </w:pPr>
      <w:r>
        <w:rPr>
          <w:color w:val="000000"/>
        </w:rPr>
        <w:t>kodowanie transmisji danych protokołem SSL;</w:t>
      </w:r>
    </w:p>
    <w:p w:rsidR="00477D3E" w:rsidRDefault="004D69F2">
      <w:pPr>
        <w:pStyle w:val="normal"/>
        <w:numPr>
          <w:ilvl w:val="0"/>
          <w:numId w:val="2"/>
        </w:numPr>
        <w:pBdr>
          <w:top w:val="nil"/>
          <w:left w:val="nil"/>
          <w:bottom w:val="nil"/>
          <w:right w:val="nil"/>
          <w:between w:val="nil"/>
        </w:pBdr>
        <w:spacing w:after="0"/>
        <w:contextualSpacing/>
        <w:jc w:val="both"/>
      </w:pPr>
      <w:r>
        <w:rPr>
          <w:color w:val="000000"/>
        </w:rPr>
        <w:t>zabezpieczenie bazy danych przed niepowołanym dostępem;</w:t>
      </w:r>
    </w:p>
    <w:p w:rsidR="00477D3E" w:rsidRDefault="004D69F2">
      <w:pPr>
        <w:pStyle w:val="normal"/>
        <w:numPr>
          <w:ilvl w:val="0"/>
          <w:numId w:val="2"/>
        </w:numPr>
        <w:pBdr>
          <w:top w:val="nil"/>
          <w:left w:val="nil"/>
          <w:bottom w:val="nil"/>
          <w:right w:val="nil"/>
          <w:between w:val="nil"/>
        </w:pBdr>
        <w:contextualSpacing/>
        <w:jc w:val="both"/>
      </w:pPr>
      <w:r>
        <w:rPr>
          <w:color w:val="000000"/>
        </w:rPr>
        <w:t>oprogramowanie antywirusowe.</w:t>
      </w:r>
    </w:p>
    <w:p w:rsidR="00477D3E" w:rsidRDefault="004D69F2">
      <w:pPr>
        <w:pStyle w:val="Nagwek1"/>
        <w:numPr>
          <w:ilvl w:val="0"/>
          <w:numId w:val="1"/>
        </w:numPr>
        <w:ind w:left="714" w:hanging="357"/>
      </w:pPr>
      <w:bookmarkStart w:id="8" w:name="_17dp8vu" w:colFirst="0" w:colLast="0"/>
      <w:bookmarkEnd w:id="8"/>
      <w:r>
        <w:t xml:space="preserve">Zmiany polityki </w:t>
      </w:r>
    </w:p>
    <w:p w:rsidR="00477D3E" w:rsidRDefault="004D69F2">
      <w:pPr>
        <w:pStyle w:val="normal"/>
        <w:jc w:val="both"/>
      </w:pPr>
      <w:r>
        <w:t>Niniejsza polityka prywatności może ulec zmianie. Zaktualizowane wersje polityki będą obowiązywały od momentu ich publikacji na stronie.</w:t>
      </w:r>
    </w:p>
    <w:p w:rsidR="00477D3E" w:rsidRDefault="004D69F2">
      <w:pPr>
        <w:pStyle w:val="Nagwek1"/>
        <w:numPr>
          <w:ilvl w:val="0"/>
          <w:numId w:val="1"/>
        </w:numPr>
        <w:ind w:left="714" w:hanging="357"/>
      </w:pPr>
      <w:bookmarkStart w:id="9" w:name="_3rdcrjn" w:colFirst="0" w:colLast="0"/>
      <w:bookmarkEnd w:id="9"/>
      <w:r>
        <w:lastRenderedPageBreak/>
        <w:t>Inne polityki prywatności</w:t>
      </w:r>
    </w:p>
    <w:p w:rsidR="00477D3E" w:rsidRDefault="004D69F2">
      <w:pPr>
        <w:pStyle w:val="normal"/>
        <w:jc w:val="both"/>
      </w:pPr>
      <w:r>
        <w:t xml:space="preserve">Na tej stronie internetowej lub jej poszczególnych </w:t>
      </w:r>
      <w:proofErr w:type="spellStart"/>
      <w:r>
        <w:t>podstronach</w:t>
      </w:r>
      <w:proofErr w:type="spellEnd"/>
      <w:r>
        <w:t xml:space="preserve"> mogą znajdować się dodatkowe zapisy odnośnie prywatności użytkowników regulujące zagadnienia szczegółowe. Takie dodatkowe zapisy znajdują pierwszeństwo przez niniejszą Polityką prywatności.  </w:t>
      </w:r>
    </w:p>
    <w:p w:rsidR="00477D3E" w:rsidRDefault="004D69F2">
      <w:pPr>
        <w:pStyle w:val="Nagwek1"/>
        <w:numPr>
          <w:ilvl w:val="0"/>
          <w:numId w:val="1"/>
        </w:numPr>
        <w:ind w:left="714" w:hanging="357"/>
      </w:pPr>
      <w:bookmarkStart w:id="10" w:name="_26in1rg" w:colFirst="0" w:colLast="0"/>
      <w:bookmarkEnd w:id="10"/>
      <w:r>
        <w:t>Dane kontaktowe inspektora ochrony danych</w:t>
      </w:r>
    </w:p>
    <w:p w:rsidR="00477D3E" w:rsidRDefault="004D69F2">
      <w:pPr>
        <w:pStyle w:val="normal"/>
        <w:jc w:val="both"/>
      </w:pPr>
      <w:r>
        <w:t xml:space="preserve">Inspektor ochrony danych administratora jest dostępny pod adresem e-mail: </w:t>
      </w:r>
      <w:r w:rsidR="00974B50">
        <w:rPr>
          <w:rStyle w:val="username"/>
        </w:rPr>
        <w:t>office@tongue-twister.eu</w:t>
      </w:r>
    </w:p>
    <w:p w:rsidR="00477D3E" w:rsidRDefault="004D69F2">
      <w:pPr>
        <w:pStyle w:val="normal"/>
        <w:jc w:val="both"/>
        <w:rPr>
          <w:color w:val="0563C1"/>
          <w:u w:val="single"/>
        </w:rPr>
      </w:pPr>
      <w:r>
        <w:t>oraz listownie:</w:t>
      </w:r>
    </w:p>
    <w:p w:rsidR="00477D3E" w:rsidRDefault="00974B50">
      <w:pPr>
        <w:pStyle w:val="normal"/>
        <w:spacing w:after="0"/>
        <w:jc w:val="center"/>
      </w:pPr>
      <w:proofErr w:type="spellStart"/>
      <w:r>
        <w:t>Tongue-Twister</w:t>
      </w:r>
      <w:proofErr w:type="spellEnd"/>
      <w:r>
        <w:t xml:space="preserve"> Kacper Ziejewski</w:t>
      </w:r>
    </w:p>
    <w:p w:rsidR="00E3151D" w:rsidRDefault="00E3151D" w:rsidP="00E3151D">
      <w:pPr>
        <w:pStyle w:val="NormalnyWeb"/>
        <w:ind w:left="2426" w:right="-624" w:firstLine="1174"/>
      </w:pPr>
      <w:r>
        <w:t>ul. Sieczna 43a/m24, 03-290 Warszawa</w:t>
      </w:r>
    </w:p>
    <w:p w:rsidR="00477D3E" w:rsidRDefault="00477D3E">
      <w:pPr>
        <w:pStyle w:val="normal"/>
        <w:spacing w:after="0"/>
      </w:pPr>
    </w:p>
    <w:p w:rsidR="00477D3E" w:rsidRDefault="004D69F2">
      <w:pPr>
        <w:pStyle w:val="normal"/>
        <w:jc w:val="both"/>
      </w:pPr>
      <w:r>
        <w:t xml:space="preserve">Prosimy o podanie informacji umożliwiających ustalenie tożsamości nadawcy oraz jasny i precyzyjny opis żądania.  </w:t>
      </w:r>
    </w:p>
    <w:p w:rsidR="00477D3E" w:rsidRDefault="00477D3E">
      <w:pPr>
        <w:pStyle w:val="normal"/>
        <w:ind w:left="705" w:hanging="705"/>
        <w:jc w:val="both"/>
      </w:pPr>
    </w:p>
    <w:sectPr w:rsidR="00477D3E" w:rsidSect="00477D3E">
      <w:pgSz w:w="11906" w:h="16838"/>
      <w:pgMar w:top="720" w:right="720" w:bottom="720" w:left="72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174D"/>
    <w:multiLevelType w:val="multilevel"/>
    <w:tmpl w:val="4A74AB3C"/>
    <w:lvl w:ilvl="0">
      <w:start w:val="1"/>
      <w:numFmt w:val="decimal"/>
      <w:lvlText w:val="%1."/>
      <w:lvlJc w:val="left"/>
      <w:pPr>
        <w:ind w:left="1637"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500C23E4"/>
    <w:multiLevelType w:val="multilevel"/>
    <w:tmpl w:val="2DB00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77D3E"/>
    <w:rsid w:val="00177C9E"/>
    <w:rsid w:val="003738EE"/>
    <w:rsid w:val="00477D3E"/>
    <w:rsid w:val="004D69F2"/>
    <w:rsid w:val="00974B50"/>
    <w:rsid w:val="00E3151D"/>
    <w:rsid w:val="00E74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8EE"/>
  </w:style>
  <w:style w:type="paragraph" w:styleId="Nagwek1">
    <w:name w:val="heading 1"/>
    <w:basedOn w:val="normal"/>
    <w:next w:val="normal"/>
    <w:rsid w:val="00477D3E"/>
    <w:pPr>
      <w:keepNext/>
      <w:keepLines/>
      <w:spacing w:before="240" w:after="120"/>
      <w:ind w:left="1637" w:hanging="360"/>
      <w:outlineLvl w:val="0"/>
    </w:pPr>
  </w:style>
  <w:style w:type="paragraph" w:styleId="Nagwek2">
    <w:name w:val="heading 2"/>
    <w:basedOn w:val="normal"/>
    <w:next w:val="normal"/>
    <w:rsid w:val="00477D3E"/>
    <w:pPr>
      <w:keepNext/>
      <w:keepLines/>
      <w:spacing w:before="360" w:after="80"/>
      <w:outlineLvl w:val="1"/>
    </w:pPr>
    <w:rPr>
      <w:b/>
      <w:sz w:val="36"/>
      <w:szCs w:val="36"/>
    </w:rPr>
  </w:style>
  <w:style w:type="paragraph" w:styleId="Nagwek3">
    <w:name w:val="heading 3"/>
    <w:basedOn w:val="normal"/>
    <w:next w:val="normal"/>
    <w:rsid w:val="00477D3E"/>
    <w:pPr>
      <w:keepNext/>
      <w:keepLines/>
      <w:spacing w:before="280" w:after="80"/>
      <w:outlineLvl w:val="2"/>
    </w:pPr>
    <w:rPr>
      <w:b/>
      <w:sz w:val="28"/>
      <w:szCs w:val="28"/>
    </w:rPr>
  </w:style>
  <w:style w:type="paragraph" w:styleId="Nagwek4">
    <w:name w:val="heading 4"/>
    <w:basedOn w:val="normal"/>
    <w:next w:val="normal"/>
    <w:rsid w:val="00477D3E"/>
    <w:pPr>
      <w:keepNext/>
      <w:keepLines/>
      <w:spacing w:before="240" w:after="40"/>
      <w:outlineLvl w:val="3"/>
    </w:pPr>
    <w:rPr>
      <w:b/>
      <w:sz w:val="24"/>
      <w:szCs w:val="24"/>
    </w:rPr>
  </w:style>
  <w:style w:type="paragraph" w:styleId="Nagwek5">
    <w:name w:val="heading 5"/>
    <w:basedOn w:val="normal"/>
    <w:next w:val="normal"/>
    <w:rsid w:val="00477D3E"/>
    <w:pPr>
      <w:keepNext/>
      <w:keepLines/>
      <w:spacing w:before="220" w:after="40"/>
      <w:outlineLvl w:val="4"/>
    </w:pPr>
    <w:rPr>
      <w:b/>
    </w:rPr>
  </w:style>
  <w:style w:type="paragraph" w:styleId="Nagwek6">
    <w:name w:val="heading 6"/>
    <w:basedOn w:val="normal"/>
    <w:next w:val="normal"/>
    <w:rsid w:val="00477D3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477D3E"/>
  </w:style>
  <w:style w:type="table" w:customStyle="1" w:styleId="TableNormal">
    <w:name w:val="Table Normal"/>
    <w:rsid w:val="00477D3E"/>
    <w:tblPr>
      <w:tblCellMar>
        <w:top w:w="0" w:type="dxa"/>
        <w:left w:w="0" w:type="dxa"/>
        <w:bottom w:w="0" w:type="dxa"/>
        <w:right w:w="0" w:type="dxa"/>
      </w:tblCellMar>
    </w:tblPr>
  </w:style>
  <w:style w:type="paragraph" w:styleId="Tytu">
    <w:name w:val="Title"/>
    <w:basedOn w:val="normal"/>
    <w:next w:val="normal"/>
    <w:rsid w:val="00477D3E"/>
    <w:pPr>
      <w:keepNext/>
      <w:keepLines/>
      <w:spacing w:before="480" w:after="120"/>
    </w:pPr>
    <w:rPr>
      <w:b/>
      <w:sz w:val="72"/>
      <w:szCs w:val="72"/>
    </w:rPr>
  </w:style>
  <w:style w:type="paragraph" w:styleId="Podtytu">
    <w:name w:val="Subtitle"/>
    <w:basedOn w:val="normal"/>
    <w:next w:val="normal"/>
    <w:rsid w:val="00477D3E"/>
    <w:pPr>
      <w:keepNext/>
      <w:keepLines/>
      <w:spacing w:before="360" w:after="80"/>
    </w:pPr>
    <w:rPr>
      <w:rFonts w:ascii="Georgia" w:eastAsia="Georgia" w:hAnsi="Georgia" w:cs="Georgia"/>
      <w:i/>
      <w:color w:val="666666"/>
      <w:sz w:val="48"/>
      <w:szCs w:val="48"/>
    </w:rPr>
  </w:style>
  <w:style w:type="character" w:customStyle="1" w:styleId="username">
    <w:name w:val="username"/>
    <w:basedOn w:val="Domylnaczcionkaakapitu"/>
    <w:rsid w:val="00974B50"/>
  </w:style>
  <w:style w:type="paragraph" w:styleId="NormalnyWeb">
    <w:name w:val="Normal (Web)"/>
    <w:basedOn w:val="Normalny"/>
    <w:uiPriority w:val="99"/>
    <w:unhideWhenUsed/>
    <w:rsid w:val="00E3151D"/>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408339">
      <w:bodyDiv w:val="1"/>
      <w:marLeft w:val="0"/>
      <w:marRight w:val="0"/>
      <w:marTop w:val="0"/>
      <w:marBottom w:val="0"/>
      <w:divBdr>
        <w:top w:val="none" w:sz="0" w:space="0" w:color="auto"/>
        <w:left w:val="none" w:sz="0" w:space="0" w:color="auto"/>
        <w:bottom w:val="none" w:sz="0" w:space="0" w:color="auto"/>
        <w:right w:val="none" w:sz="0" w:space="0" w:color="auto"/>
      </w:divBdr>
    </w:div>
    <w:div w:id="108731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olic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s/answer/2662856?hl=pl" TargetMode="External"/><Relationship Id="rId5" Type="http://schemas.openxmlformats.org/officeDocument/2006/relationships/hyperlink" Target="https://www.google.com/intl/pl/policies/technologies/ty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2018-05-20T17:09:00Z</dcterms:created>
  <dcterms:modified xsi:type="dcterms:W3CDTF">2020-04-23T10:23:00Z</dcterms:modified>
</cp:coreProperties>
</file>